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0999B">
      <w:pPr>
        <w:rPr>
          <w:rFonts w:asciiTheme="majorHAnsi" w:hAnsiTheme="majorHAnsi"/>
        </w:rPr>
      </w:pPr>
    </w:p>
    <w:tbl>
      <w:tblPr>
        <w:tblStyle w:val="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424"/>
      </w:tblGrid>
      <w:tr w14:paraId="3741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</w:tcPr>
          <w:p w14:paraId="5E41AB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Исх #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бн    от   25 января 2021 г.</w:t>
            </w:r>
          </w:p>
        </w:tc>
        <w:tc>
          <w:tcPr>
            <w:tcW w:w="5424" w:type="dxa"/>
            <w:noWrap w:val="0"/>
          </w:tcPr>
          <w:p w14:paraId="30729500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41B6B66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14:paraId="5670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</w:tcPr>
          <w:p w14:paraId="78026246">
            <w:pPr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  <w:highlight w:val="blue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24"/>
                <w:szCs w:val="24"/>
                <w:highlight w:val="darkCyan"/>
              </w:rPr>
              <w:t>Карточка предприятия</w:t>
            </w:r>
          </w:p>
        </w:tc>
        <w:tc>
          <w:tcPr>
            <w:tcW w:w="5424" w:type="dxa"/>
            <w:noWrap w:val="0"/>
          </w:tcPr>
          <w:p w14:paraId="60FDF19A">
            <w:pPr>
              <w:ind w:left="459"/>
              <w:jc w:val="both"/>
              <w:rPr>
                <w:rFonts w:asciiTheme="majorHAnsi" w:hAnsiTheme="majorHAnsi"/>
                <w:color w:val="FFFFFF" w:themeColor="background1"/>
                <w:sz w:val="24"/>
                <w:szCs w:val="24"/>
                <w:highlight w:val="blue"/>
              </w:rPr>
            </w:pPr>
          </w:p>
        </w:tc>
      </w:tr>
    </w:tbl>
    <w:p w14:paraId="3E619896">
      <w:pPr>
        <w:rPr>
          <w:rFonts w:asciiTheme="majorHAnsi" w:hAnsiTheme="majorHAnsi"/>
        </w:rPr>
      </w:pPr>
    </w:p>
    <w:p w14:paraId="3904B4A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Полное наименование: </w:t>
      </w:r>
      <w:r>
        <w:rPr>
          <w:rFonts w:asciiTheme="majorHAnsi" w:hAnsiTheme="majorHAnsi"/>
        </w:rPr>
        <w:t xml:space="preserve">Общество с ограниченной ответственностью </w:t>
      </w:r>
      <w:r>
        <w:rPr>
          <w:rFonts w:asciiTheme="majorHAnsi" w:hAnsiTheme="majorHAnsi"/>
          <w:b/>
        </w:rPr>
        <w:t>«ТОРГОВЫЙ ДОМ ФРЕГАТ»</w:t>
      </w:r>
    </w:p>
    <w:p w14:paraId="5A125A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(Сокращенное наименование: </w:t>
      </w:r>
      <w:r>
        <w:rPr>
          <w:rFonts w:asciiTheme="majorHAnsi" w:hAnsiTheme="majorHAnsi"/>
          <w:b/>
        </w:rPr>
        <w:t>ООО «ТД ФРЕГАТ»</w:t>
      </w:r>
      <w:r>
        <w:rPr>
          <w:rFonts w:asciiTheme="majorHAnsi" w:hAnsiTheme="majorHAnsi"/>
        </w:rPr>
        <w:t>)</w:t>
      </w:r>
    </w:p>
    <w:p w14:paraId="25337AE5">
      <w:pPr>
        <w:rPr>
          <w:rFonts w:asciiTheme="majorHAnsi" w:hAnsiTheme="majorHAnsi"/>
        </w:rPr>
      </w:pPr>
    </w:p>
    <w:p w14:paraId="0DAF0D0C">
      <w:pPr>
        <w:rPr>
          <w:rFonts w:hint="default" w:asciiTheme="majorHAnsi" w:hAnsiTheme="majorHAnsi"/>
          <w:lang w:val="ru-RU"/>
        </w:rPr>
      </w:pPr>
      <w:r>
        <w:rPr>
          <w:rFonts w:asciiTheme="majorHAnsi" w:hAnsiTheme="majorHAnsi"/>
          <w:b/>
        </w:rPr>
        <w:t>Юридический адрес:</w:t>
      </w:r>
      <w:r>
        <w:rPr>
          <w:rFonts w:asciiTheme="majorHAnsi" w:hAnsiTheme="majorHAnsi"/>
        </w:rPr>
        <w:t xml:space="preserve"> 143405, Московская область, г Красногорск,</w:t>
      </w:r>
      <w:r>
        <w:rPr>
          <w:rFonts w:hint="default" w:asciiTheme="majorHAnsi" w:hAnsiTheme="majorHAnsi"/>
          <w:lang w:val="ru-RU"/>
        </w:rPr>
        <w:t xml:space="preserve"> д.Гольево ул.Центральная д.7 стр.2</w:t>
      </w:r>
      <w:bookmarkStart w:id="0" w:name="_GoBack"/>
      <w:bookmarkEnd w:id="0"/>
    </w:p>
    <w:p w14:paraId="406991B2">
      <w:pPr>
        <w:rPr>
          <w:rFonts w:asciiTheme="majorHAnsi" w:hAnsiTheme="majorHAnsi"/>
          <w:highlight w:val="none"/>
        </w:rPr>
      </w:pPr>
      <w:r>
        <w:rPr>
          <w:rFonts w:asciiTheme="majorHAnsi" w:hAnsiTheme="majorHAnsi"/>
          <w:b/>
        </w:rPr>
        <w:t xml:space="preserve">Почтовый адрес:  </w:t>
      </w:r>
      <w:r>
        <w:rPr>
          <w:rFonts w:asciiTheme="majorHAnsi" w:hAnsiTheme="majorHAnsi"/>
        </w:rPr>
        <w:t xml:space="preserve">143405, Московская область, г Красногорск, а/я 220 </w:t>
      </w:r>
    </w:p>
    <w:p w14:paraId="342CCAE6">
      <w:pPr>
        <w:rPr>
          <w:rFonts w:asciiTheme="majorHAnsi" w:hAnsiTheme="majorHAnsi"/>
        </w:rPr>
      </w:pPr>
    </w:p>
    <w:p w14:paraId="04B1BBA5">
      <w:pPr>
        <w:rPr>
          <w:rFonts w:asciiTheme="majorHAnsi" w:hAnsiTheme="majorHAnsi"/>
          <w:highlight w:val="none"/>
        </w:rPr>
      </w:pPr>
      <w:r>
        <w:rPr>
          <w:rFonts w:asciiTheme="majorHAnsi" w:hAnsiTheme="majorHAnsi"/>
          <w:b/>
          <w:bCs/>
        </w:rPr>
        <w:t xml:space="preserve">ЭДО оператор </w:t>
      </w:r>
      <w:r>
        <w:rPr>
          <w:rFonts w:asciiTheme="majorHAnsi" w:hAnsiTheme="majorHAnsi"/>
          <w:b w:val="0"/>
          <w:bCs w:val="0"/>
        </w:rPr>
        <w:t>Калуга Астрал</w:t>
      </w:r>
      <w:r>
        <w:rPr>
          <w:rFonts w:asciiTheme="majorHAnsi" w:hAnsiTheme="majorHAnsi"/>
          <w:b/>
          <w:bCs/>
        </w:rPr>
        <w:br w:type="textWrapping"/>
      </w:r>
      <w:r>
        <w:rPr>
          <w:rFonts w:asciiTheme="majorHAnsi" w:hAnsiTheme="majorHAnsi"/>
          <w:b/>
          <w:bCs/>
        </w:rPr>
        <w:t xml:space="preserve">         идентификатор </w:t>
      </w:r>
      <w:r>
        <w:rPr>
          <w:rFonts w:asciiTheme="majorHAnsi" w:hAnsiTheme="majorHAnsi"/>
          <w:b w:val="0"/>
          <w:bCs w:val="0"/>
        </w:rPr>
        <w:t>2AE8FCE9C7F-78BA-4F47-8CDF-C9F70B274E2E</w:t>
      </w:r>
    </w:p>
    <w:p w14:paraId="47D6FD9E">
      <w:pPr>
        <w:rPr>
          <w:rFonts w:asciiTheme="majorHAnsi" w:hAnsiTheme="majorHAnsi"/>
        </w:rPr>
      </w:pPr>
    </w:p>
    <w:p w14:paraId="2A09765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ИНН</w:t>
      </w:r>
      <w:r>
        <w:rPr>
          <w:rFonts w:asciiTheme="majorHAnsi" w:hAnsiTheme="majorHAnsi"/>
        </w:rPr>
        <w:t xml:space="preserve"> 5024201971</w:t>
      </w:r>
    </w:p>
    <w:p w14:paraId="5F0B94A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КПП</w:t>
      </w:r>
      <w:r>
        <w:rPr>
          <w:rFonts w:asciiTheme="majorHAnsi" w:hAnsiTheme="majorHAnsi"/>
        </w:rPr>
        <w:t xml:space="preserve"> 502401001</w:t>
      </w:r>
    </w:p>
    <w:p w14:paraId="526B4F4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ОГРН</w:t>
      </w:r>
      <w:r>
        <w:rPr>
          <w:rFonts w:asciiTheme="majorHAnsi" w:hAnsiTheme="majorHAnsi"/>
        </w:rPr>
        <w:t xml:space="preserve"> 1195081098475</w:t>
      </w:r>
    </w:p>
    <w:p w14:paraId="4932077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ОКВЭД </w:t>
      </w:r>
      <w:r>
        <w:rPr>
          <w:rFonts w:asciiTheme="majorHAnsi" w:hAnsiTheme="majorHAnsi"/>
          <w:b/>
          <w:u w:val="single"/>
        </w:rPr>
        <w:t xml:space="preserve">46.69.9, </w:t>
      </w:r>
      <w:r>
        <w:rPr>
          <w:rFonts w:asciiTheme="majorHAnsi" w:hAnsiTheme="majorHAnsi"/>
        </w:rPr>
        <w:t xml:space="preserve"> 71.12, 46.90, 46.62, 33.20, 33.14, 33.12, 28.99, 25.99, 27.11</w:t>
      </w:r>
    </w:p>
    <w:p w14:paraId="41D8C81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ОКПО </w:t>
      </w:r>
      <w:r>
        <w:rPr>
          <w:rFonts w:asciiTheme="majorHAnsi" w:hAnsiTheme="majorHAnsi"/>
        </w:rPr>
        <w:t>42797946</w:t>
      </w:r>
    </w:p>
    <w:p w14:paraId="29770EEA">
      <w:pPr>
        <w:rPr>
          <w:rFonts w:asciiTheme="majorHAnsi" w:hAnsiTheme="majorHAnsi"/>
        </w:rPr>
      </w:pPr>
    </w:p>
    <w:p w14:paraId="27A237D3">
      <w:pPr>
        <w:rPr>
          <w:rFonts w:hint="default" w:asciiTheme="majorHAnsi" w:hAnsiTheme="majorHAnsi"/>
        </w:rPr>
      </w:pPr>
      <w:r>
        <w:rPr>
          <w:rFonts w:asciiTheme="majorHAnsi" w:hAnsiTheme="majorHAnsi"/>
          <w:b/>
        </w:rPr>
        <w:t xml:space="preserve">Расчетный счет (Рубли РФ): </w:t>
      </w:r>
      <w:r>
        <w:rPr>
          <w:rFonts w:hint="default" w:asciiTheme="majorHAnsi" w:hAnsiTheme="majorHAnsi"/>
        </w:rPr>
        <w:t>40702810040000093566</w:t>
      </w:r>
    </w:p>
    <w:p w14:paraId="152A06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</w:t>
      </w:r>
      <w:r>
        <w:rPr>
          <w:rFonts w:hint="default" w:asciiTheme="majorHAnsi" w:hAnsiTheme="majorHAnsi"/>
        </w:rPr>
        <w:t xml:space="preserve"> ПАО Сбербанк</w:t>
      </w:r>
    </w:p>
    <w:p w14:paraId="45C6AB1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БИК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</w:rPr>
        <w:t>044525225</w:t>
      </w:r>
    </w:p>
    <w:p w14:paraId="5457BDF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к/с  </w:t>
      </w:r>
      <w:r>
        <w:rPr>
          <w:rFonts w:hint="default" w:asciiTheme="majorHAnsi" w:hAnsiTheme="majorHAnsi"/>
        </w:rPr>
        <w:t>30101810400000000225</w:t>
      </w:r>
    </w:p>
    <w:p w14:paraId="3E8CB261">
      <w:pPr>
        <w:rPr>
          <w:rFonts w:asciiTheme="majorHAnsi" w:hAnsiTheme="majorHAnsi"/>
        </w:rPr>
      </w:pPr>
    </w:p>
    <w:p w14:paraId="1E5B23C2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ПРИМЕНЯЕТСЯ ОБЩАЯ СИСТЕМА НАЛОГООБЛОЖЕНИЯ - ЯВЛЯЕМСЯ ПЛАТЕЛЬЩИКАМИ НДС</w:t>
      </w:r>
    </w:p>
    <w:p w14:paraId="35FA7930">
      <w:pPr>
        <w:rPr>
          <w:rFonts w:asciiTheme="majorHAnsi" w:hAnsiTheme="majorHAnsi"/>
          <w:u w:val="single"/>
        </w:rPr>
      </w:pPr>
    </w:p>
    <w:p w14:paraId="667C48CA">
      <w:pPr>
        <w:tabs>
          <w:tab w:val="left" w:pos="364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Генеральный директор </w:t>
      </w:r>
      <w:r>
        <w:rPr>
          <w:rFonts w:asciiTheme="majorHAnsi" w:hAnsiTheme="majorHAnsi"/>
        </w:rPr>
        <w:t>Лепшов Евгений Олегович</w:t>
      </w:r>
    </w:p>
    <w:p w14:paraId="7CB3650B">
      <w:pPr>
        <w:tabs>
          <w:tab w:val="left" w:pos="3645"/>
        </w:tabs>
        <w:rPr>
          <w:rFonts w:asciiTheme="majorHAnsi" w:hAnsiTheme="majorHAnsi"/>
          <w:b/>
          <w:lang w:val="en-US"/>
        </w:rPr>
      </w:pPr>
    </w:p>
    <w:sectPr>
      <w:headerReference r:id="rId5" w:type="default"/>
      <w:footerReference r:id="rId6" w:type="default"/>
      <w:pgSz w:w="11906" w:h="16838"/>
      <w:pgMar w:top="1134" w:right="424" w:bottom="1134" w:left="567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672"/>
      <w:gridCol w:w="9473"/>
    </w:tblGrid>
    <w:tr w14:paraId="115F658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  <w:noWrap w:val="0"/>
        </w:tcPr>
        <w:p w14:paraId="5669A1A5">
          <w:pPr>
            <w:pStyle w:val="32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  <w:noWrap w:val="0"/>
        </w:tcPr>
        <w:p w14:paraId="0451DD47">
          <w:pPr>
            <w:pStyle w:val="32"/>
            <w:rPr>
              <w:color w:val="4F81BD" w:themeColor="accent1"/>
            </w:rPr>
          </w:pPr>
        </w:p>
      </w:tc>
    </w:tr>
  </w:tbl>
  <w:p w14:paraId="590A7922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FEADC">
    <w:pPr>
      <w:pStyle w:val="21"/>
      <w:tabs>
        <w:tab w:val="left" w:pos="3969"/>
        <w:tab w:val="left" w:pos="4253"/>
        <w:tab w:val="clear" w:pos="4677"/>
        <w:tab w:val="clear" w:pos="9355"/>
      </w:tabs>
      <w:rPr>
        <w:rFonts w:asciiTheme="minorHAnsi" w:hAnsiTheme="minorHAnsi"/>
        <w:b/>
        <w:sz w:val="16"/>
        <w:szCs w:val="16"/>
      </w:rPr>
    </w:pPr>
    <w:r>
      <w:rPr>
        <w:b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-61595</wp:posOffset>
          </wp:positionV>
          <wp:extent cx="1106805" cy="889000"/>
          <wp:effectExtent l="19050" t="0" r="0" b="0"/>
          <wp:wrapNone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017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14:paraId="7523A72F">
    <w:pPr>
      <w:pStyle w:val="21"/>
      <w:tabs>
        <w:tab w:val="left" w:pos="3969"/>
        <w:tab w:val="left" w:pos="4253"/>
        <w:tab w:val="clear" w:pos="4677"/>
        <w:tab w:val="clear" w:pos="9355"/>
      </w:tabs>
      <w:ind w:left="1701"/>
      <w:jc w:val="both"/>
      <w:rPr>
        <w:rFonts w:asciiTheme="majorHAnsi" w:hAnsiTheme="majorHAnsi"/>
        <w:b/>
        <w:color w:val="002060"/>
        <w:sz w:val="18"/>
        <w:szCs w:val="18"/>
      </w:rPr>
    </w:pPr>
    <w:r>
      <w:rPr>
        <w:rFonts w:asciiTheme="majorHAnsi" w:hAnsiTheme="majorHAnsi"/>
        <w:b/>
        <w:color w:val="002060"/>
        <w:sz w:val="18"/>
        <w:szCs w:val="18"/>
      </w:rPr>
      <w:t>ОБЩЕСТВО С ОГРАНИЧЕННОЙ ОТВЕТСТВЕННОСТЬЮ</w:t>
    </w:r>
  </w:p>
  <w:p w14:paraId="7F6C1F1F">
    <w:pPr>
      <w:pStyle w:val="21"/>
      <w:tabs>
        <w:tab w:val="left" w:pos="3969"/>
        <w:tab w:val="left" w:pos="4253"/>
        <w:tab w:val="clear" w:pos="4677"/>
        <w:tab w:val="clear" w:pos="9355"/>
      </w:tabs>
      <w:ind w:left="1701"/>
      <w:jc w:val="both"/>
      <w:rPr>
        <w:rFonts w:asciiTheme="majorHAnsi" w:hAnsiTheme="majorHAnsi"/>
        <w:b/>
        <w:color w:val="002060"/>
        <w:sz w:val="18"/>
        <w:szCs w:val="18"/>
      </w:rPr>
    </w:pPr>
    <w:r>
      <w:rPr>
        <w:rFonts w:asciiTheme="majorHAnsi" w:hAnsiTheme="majorHAnsi"/>
        <w:b/>
        <w:color w:val="002060"/>
        <w:sz w:val="18"/>
        <w:szCs w:val="18"/>
      </w:rPr>
      <w:t>«ТОРГОВЫЙ ДОМ ФРЕГАТ»</w:t>
    </w:r>
  </w:p>
  <w:p w14:paraId="0FD6B71D">
    <w:pPr>
      <w:pStyle w:val="21"/>
      <w:tabs>
        <w:tab w:val="left" w:pos="3969"/>
        <w:tab w:val="left" w:pos="4253"/>
        <w:tab w:val="clear" w:pos="4677"/>
        <w:tab w:val="clear" w:pos="9355"/>
      </w:tabs>
      <w:ind w:left="1701"/>
      <w:jc w:val="both"/>
      <w:rPr>
        <w:rFonts w:asciiTheme="majorHAnsi" w:hAnsiTheme="majorHAnsi"/>
        <w:b/>
        <w:color w:val="002060"/>
        <w:sz w:val="18"/>
        <w:szCs w:val="18"/>
      </w:rPr>
    </w:pPr>
    <w:r>
      <w:rPr>
        <w:rFonts w:asciiTheme="majorHAnsi" w:hAnsiTheme="majorHAnsi"/>
        <w:b/>
        <w:color w:val="002060"/>
        <w:sz w:val="18"/>
        <w:szCs w:val="18"/>
      </w:rPr>
      <w:t>РФ, 143405, Московская область, г Красногорск, Ильинское ш, км 2 стр. СТРОЙЦЕХ, этаж 1 помещ. 1.1</w:t>
    </w:r>
  </w:p>
  <w:p w14:paraId="79E64A43">
    <w:pPr>
      <w:pStyle w:val="21"/>
      <w:tabs>
        <w:tab w:val="left" w:pos="3969"/>
        <w:tab w:val="left" w:pos="4253"/>
        <w:tab w:val="clear" w:pos="4677"/>
        <w:tab w:val="clear" w:pos="9355"/>
      </w:tabs>
      <w:ind w:left="1701"/>
      <w:jc w:val="both"/>
      <w:rPr>
        <w:rFonts w:cs="Arial" w:asciiTheme="majorHAnsi" w:hAnsiTheme="majorHAnsi"/>
        <w:b/>
        <w:color w:val="002060"/>
        <w:sz w:val="18"/>
        <w:szCs w:val="18"/>
      </w:rPr>
    </w:pPr>
    <w:r>
      <w:rPr>
        <w:rFonts w:cs="Arial" w:asciiTheme="majorHAnsi" w:hAnsiTheme="majorHAnsi"/>
        <w:b/>
        <w:color w:val="002060"/>
        <w:sz w:val="18"/>
        <w:szCs w:val="18"/>
      </w:rPr>
      <w:t>ИНН 5024201971, КПП 502401001</w:t>
    </w:r>
  </w:p>
  <w:p w14:paraId="45BB3F5E">
    <w:pPr>
      <w:ind w:left="1701"/>
      <w:jc w:val="both"/>
    </w:pPr>
    <w:r>
      <w:fldChar w:fldCharType="begin"/>
    </w:r>
    <w:r>
      <w:instrText xml:space="preserve"> HYPERLINK "http://www.dgufregat.ru" </w:instrText>
    </w:r>
    <w:r>
      <w:fldChar w:fldCharType="separate"/>
    </w:r>
    <w:r>
      <w:rPr>
        <w:rFonts w:cs="Arial" w:asciiTheme="majorHAnsi" w:hAnsiTheme="majorHAnsi"/>
        <w:b/>
        <w:color w:val="002060"/>
        <w:sz w:val="18"/>
        <w:szCs w:val="18"/>
        <w:lang w:val="en-US"/>
      </w:rPr>
      <w:t>www</w:t>
    </w:r>
    <w:r>
      <w:rPr>
        <w:rFonts w:cs="Arial" w:asciiTheme="majorHAnsi" w:hAnsiTheme="majorHAnsi"/>
        <w:b/>
        <w:color w:val="002060"/>
        <w:sz w:val="18"/>
        <w:szCs w:val="18"/>
      </w:rPr>
      <w:t>.</w:t>
    </w:r>
    <w:r>
      <w:rPr>
        <w:rFonts w:cs="Arial" w:asciiTheme="majorHAnsi" w:hAnsiTheme="majorHAnsi"/>
        <w:b/>
        <w:color w:val="002060"/>
        <w:sz w:val="18"/>
        <w:szCs w:val="18"/>
        <w:lang w:val="en-US"/>
      </w:rPr>
      <w:t>dgufregat</w:t>
    </w:r>
    <w:r>
      <w:rPr>
        <w:rFonts w:cs="Arial" w:asciiTheme="majorHAnsi" w:hAnsiTheme="majorHAnsi"/>
        <w:b/>
        <w:color w:val="002060"/>
        <w:sz w:val="18"/>
        <w:szCs w:val="18"/>
      </w:rPr>
      <w:t>.</w:t>
    </w:r>
    <w:r>
      <w:rPr>
        <w:rFonts w:cs="Arial" w:asciiTheme="majorHAnsi" w:hAnsiTheme="majorHAnsi"/>
        <w:b/>
        <w:color w:val="002060"/>
        <w:sz w:val="18"/>
        <w:szCs w:val="18"/>
        <w:lang w:val="en-US"/>
      </w:rPr>
      <w:t>ru</w:t>
    </w:r>
    <w:r>
      <w:rPr>
        <w:rFonts w:cs="Arial" w:asciiTheme="majorHAnsi" w:hAnsiTheme="majorHAnsi"/>
        <w:b/>
        <w:color w:val="002060"/>
        <w:sz w:val="18"/>
        <w:szCs w:val="18"/>
        <w:lang w:val="en-US"/>
      </w:rPr>
      <w:fldChar w:fldCharType="end"/>
    </w:r>
    <w:r>
      <w:rPr>
        <w:rFonts w:cs="Arial" w:asciiTheme="majorHAnsi" w:hAnsiTheme="majorHAnsi"/>
        <w:b/>
        <w:color w:val="002060"/>
        <w:sz w:val="18"/>
        <w:szCs w:val="18"/>
      </w:rPr>
      <w:t xml:space="preserve"> \\+7</w:t>
    </w:r>
    <w:r>
      <w:rPr>
        <w:rFonts w:cs="Arial" w:asciiTheme="majorHAnsi" w:hAnsiTheme="majorHAnsi"/>
        <w:b/>
        <w:color w:val="002060"/>
        <w:sz w:val="18"/>
        <w:szCs w:val="18"/>
        <w:lang w:val="en-US"/>
      </w:rPr>
      <w:t> </w:t>
    </w:r>
    <w:r>
      <w:rPr>
        <w:rFonts w:cs="Arial" w:asciiTheme="majorHAnsi" w:hAnsiTheme="majorHAnsi"/>
        <w:b/>
        <w:color w:val="002060"/>
        <w:sz w:val="18"/>
        <w:szCs w:val="18"/>
      </w:rPr>
      <w:t xml:space="preserve">(800) 100 9554 \\ </w:t>
    </w:r>
    <w:r>
      <w:fldChar w:fldCharType="begin"/>
    </w:r>
    <w:r>
      <w:instrText xml:space="preserve"> HYPERLINK "mailto:info@dgufregat.ru" </w:instrText>
    </w:r>
    <w:r>
      <w:fldChar w:fldCharType="separate"/>
    </w:r>
    <w:r>
      <w:rPr>
        <w:rStyle w:val="15"/>
        <w:rFonts w:cs="Arial" w:asciiTheme="majorHAnsi" w:hAnsiTheme="majorHAnsi"/>
        <w:b/>
        <w:sz w:val="18"/>
        <w:szCs w:val="18"/>
        <w:lang w:val="en-US"/>
      </w:rPr>
      <w:t>info</w:t>
    </w:r>
    <w:r>
      <w:rPr>
        <w:rStyle w:val="15"/>
        <w:rFonts w:cs="Arial" w:asciiTheme="majorHAnsi" w:hAnsiTheme="majorHAnsi"/>
        <w:b/>
        <w:sz w:val="18"/>
        <w:szCs w:val="18"/>
      </w:rPr>
      <w:t>@</w:t>
    </w:r>
    <w:r>
      <w:rPr>
        <w:rStyle w:val="15"/>
        <w:rFonts w:cs="Arial" w:asciiTheme="majorHAnsi" w:hAnsiTheme="majorHAnsi"/>
        <w:b/>
        <w:sz w:val="18"/>
        <w:szCs w:val="18"/>
        <w:lang w:val="en-US"/>
      </w:rPr>
      <w:t>dgufregat</w:t>
    </w:r>
    <w:r>
      <w:rPr>
        <w:rStyle w:val="15"/>
        <w:rFonts w:cs="Arial" w:asciiTheme="majorHAnsi" w:hAnsiTheme="majorHAnsi"/>
        <w:b/>
        <w:sz w:val="18"/>
        <w:szCs w:val="18"/>
      </w:rPr>
      <w:t>.</w:t>
    </w:r>
    <w:r>
      <w:rPr>
        <w:rStyle w:val="15"/>
        <w:rFonts w:cs="Arial" w:asciiTheme="majorHAnsi" w:hAnsiTheme="majorHAnsi"/>
        <w:b/>
        <w:sz w:val="18"/>
        <w:szCs w:val="18"/>
        <w:lang w:val="en-US"/>
      </w:rPr>
      <w:t>ru</w:t>
    </w:r>
    <w:r>
      <w:rPr>
        <w:rStyle w:val="15"/>
        <w:rFonts w:cs="Arial" w:asciiTheme="majorHAnsi" w:hAnsiTheme="majorHAnsi"/>
        <w:b/>
        <w:sz w:val="18"/>
        <w:szCs w:val="18"/>
        <w:lang w:val="en-US"/>
      </w:rPr>
      <w:fldChar w:fldCharType="end"/>
    </w:r>
  </w:p>
  <w:p w14:paraId="23DD4B70">
    <w:pPr>
      <w:pStyle w:val="21"/>
      <w:pBdr>
        <w:bottom w:val="single" w:color="000000" w:sz="4" w:space="1"/>
      </w:pBdr>
      <w:tabs>
        <w:tab w:val="left" w:pos="3030"/>
        <w:tab w:val="clear" w:pos="4677"/>
        <w:tab w:val="clear" w:pos="9355"/>
      </w:tabs>
      <w:ind w:left="1701"/>
      <w:jc w:val="both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43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left="0" w:firstLine="0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85"/>
    <w:qFormat/>
    <w:uiPriority w:val="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18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qFormat/>
    <w:uiPriority w:val="99"/>
    <w:rPr>
      <w:color w:val="0000FF"/>
      <w:u w:val="single"/>
    </w:rPr>
  </w:style>
  <w:style w:type="paragraph" w:styleId="16">
    <w:name w:val="Balloon Text"/>
    <w:basedOn w:val="1"/>
    <w:link w:val="18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link w:val="53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9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2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7"/>
    <w:unhideWhenUsed/>
    <w:qFormat/>
    <w:uiPriority w:val="99"/>
    <w:pPr>
      <w:tabs>
        <w:tab w:val="center" w:pos="4677"/>
        <w:tab w:val="right" w:pos="9355"/>
      </w:tabs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line="240" w:lineRule="auto"/>
      <w:ind w:left="0" w:firstLine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customStyle="1" w:styleId="45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Caption Char"/>
    <w:basedOn w:val="11"/>
    <w:link w:val="18"/>
    <w:qFormat/>
    <w:uiPriority w:val="35"/>
    <w:rPr>
      <w:b/>
      <w:bCs/>
      <w:color w:val="4F81BD" w:themeColor="accent1"/>
      <w:sz w:val="18"/>
      <w:szCs w:val="18"/>
    </w:rPr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9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HAnsi" w:cstheme="minorBidi"/>
    </w:rPr>
  </w:style>
  <w:style w:type="character" w:customStyle="1" w:styleId="182">
    <w:name w:val="Верхний колонтитул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3">
    <w:name w:val="List Paragraph"/>
    <w:basedOn w:val="1"/>
    <w:qFormat/>
    <w:uiPriority w:val="34"/>
    <w:pPr>
      <w:ind w:left="720"/>
      <w:contextualSpacing/>
    </w:p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5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87">
    <w:name w:val="Нижний колонтитул Знак"/>
    <w:basedOn w:val="11"/>
    <w:link w:val="3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2022-08-25T13:05:00Z</dcterms:created>
  <dc:creator>ARM-86</dc:creator>
  <cp:lastModifiedBy>Полина</cp:lastModifiedBy>
  <dcterms:modified xsi:type="dcterms:W3CDTF">2025-07-10T09:16:29Z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C7680A3C631B426ABA9E0A5E90E81E6B_13</vt:lpwstr>
  </property>
</Properties>
</file>